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D" w:rsidRPr="00A7484C" w:rsidRDefault="00313D3D" w:rsidP="00313D3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-270510</wp:posOffset>
            </wp:positionV>
            <wp:extent cx="461010" cy="327660"/>
            <wp:effectExtent l="19050" t="0" r="0" b="0"/>
            <wp:wrapTight wrapText="bothSides">
              <wp:wrapPolygon edited="0">
                <wp:start x="-893" y="0"/>
                <wp:lineTo x="-893" y="20093"/>
                <wp:lineTo x="21421" y="20093"/>
                <wp:lineTo x="21421" y="0"/>
                <wp:lineTo x="-893" y="0"/>
              </wp:wrapPolygon>
            </wp:wrapTight>
            <wp:docPr id="2" name="Рисунок 2" descr="Е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6600FF"/>
          <w:sz w:val="28"/>
          <w:szCs w:val="28"/>
          <w:lang w:val="uk-UA"/>
        </w:rPr>
        <w:t>СЕМІНАРИ, СЕМІНАРИ-ПРАКТИКУМИ</w:t>
      </w:r>
    </w:p>
    <w:p w:rsidR="00313D3D" w:rsidRDefault="00313D3D" w:rsidP="00313D3D">
      <w:pPr>
        <w:jc w:val="center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 xml:space="preserve"> </w:t>
      </w:r>
    </w:p>
    <w:p w:rsidR="00313D3D" w:rsidRPr="0059546A" w:rsidRDefault="00313D3D" w:rsidP="00313D3D">
      <w:pPr>
        <w:jc w:val="center"/>
        <w:rPr>
          <w:b/>
          <w:lang w:val="uk-UA"/>
        </w:rPr>
      </w:pPr>
      <w:r w:rsidRPr="0059546A">
        <w:rPr>
          <w:b/>
          <w:lang w:val="uk-UA"/>
        </w:rPr>
        <w:t>ПОСТІЙНОДІЮЧИЙ СЕМІНАР-ПРАКТИКУМ</w:t>
      </w:r>
    </w:p>
    <w:p w:rsidR="00313D3D" w:rsidRDefault="00313D3D" w:rsidP="00313D3D">
      <w:pPr>
        <w:rPr>
          <w:b/>
          <w:sz w:val="28"/>
          <w:szCs w:val="28"/>
          <w:lang w:val="uk-UA"/>
        </w:rPr>
      </w:pPr>
    </w:p>
    <w:p w:rsidR="00313D3D" w:rsidRPr="00C75ABE" w:rsidRDefault="00313D3D" w:rsidP="00313D3D">
      <w:pPr>
        <w:jc w:val="both"/>
        <w:rPr>
          <w:b/>
          <w:sz w:val="28"/>
          <w:szCs w:val="28"/>
          <w:lang w:val="uk-UA"/>
        </w:rPr>
      </w:pPr>
      <w:r w:rsidRPr="00BF0002">
        <w:rPr>
          <w:b/>
          <w:sz w:val="28"/>
          <w:szCs w:val="28"/>
          <w:lang w:val="uk-UA"/>
        </w:rPr>
        <w:t>Тема.</w:t>
      </w:r>
      <w:r>
        <w:rPr>
          <w:b/>
          <w:sz w:val="28"/>
          <w:szCs w:val="28"/>
          <w:lang w:val="uk-UA"/>
        </w:rPr>
        <w:t xml:space="preserve"> Формування основ економічної культури дошкільників  </w:t>
      </w:r>
    </w:p>
    <w:p w:rsidR="00313D3D" w:rsidRPr="00085B90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Мета. </w:t>
      </w:r>
      <w:r w:rsidRPr="00104155">
        <w:rPr>
          <w:sz w:val="28"/>
          <w:lang w:val="uk-UA"/>
        </w:rPr>
        <w:t>П</w:t>
      </w:r>
      <w:r>
        <w:rPr>
          <w:sz w:val="28"/>
          <w:lang w:val="uk-UA"/>
        </w:rPr>
        <w:t>оглиблювати знання педагогів з теорії та практики економічного виховання дітей.</w:t>
      </w:r>
    </w:p>
    <w:p w:rsidR="00313D3D" w:rsidRPr="00245917" w:rsidRDefault="00313D3D" w:rsidP="00313D3D">
      <w:pPr>
        <w:rPr>
          <w:b/>
          <w:sz w:val="28"/>
          <w:szCs w:val="28"/>
          <w:lang w:val="uk-UA"/>
        </w:rPr>
      </w:pPr>
      <w:r w:rsidRPr="00245917">
        <w:rPr>
          <w:b/>
          <w:sz w:val="28"/>
          <w:szCs w:val="28"/>
        </w:rPr>
        <w:t>К</w:t>
      </w:r>
      <w:proofErr w:type="spellStart"/>
      <w:r w:rsidRPr="00245917">
        <w:rPr>
          <w:b/>
          <w:sz w:val="28"/>
          <w:szCs w:val="28"/>
          <w:lang w:val="uk-UA"/>
        </w:rPr>
        <w:t>атегорія</w:t>
      </w:r>
      <w:proofErr w:type="spellEnd"/>
      <w:r w:rsidRPr="00245917">
        <w:rPr>
          <w:b/>
          <w:sz w:val="28"/>
          <w:szCs w:val="28"/>
          <w:lang w:val="uk-UA"/>
        </w:rPr>
        <w:t xml:space="preserve"> слухачів</w:t>
      </w:r>
      <w:r w:rsidRPr="00245917">
        <w:rPr>
          <w:b/>
          <w:sz w:val="28"/>
          <w:szCs w:val="28"/>
        </w:rPr>
        <w:t xml:space="preserve">: </w:t>
      </w:r>
      <w:r w:rsidRPr="00245917">
        <w:rPr>
          <w:sz w:val="28"/>
          <w:szCs w:val="28"/>
          <w:lang w:val="uk-UA"/>
        </w:rPr>
        <w:t>педаго</w:t>
      </w:r>
      <w:r>
        <w:rPr>
          <w:sz w:val="28"/>
          <w:szCs w:val="28"/>
          <w:lang w:val="uk-UA"/>
        </w:rPr>
        <w:t>ги</w:t>
      </w:r>
    </w:p>
    <w:p w:rsidR="00313D3D" w:rsidRPr="00F10254" w:rsidRDefault="00313D3D" w:rsidP="00313D3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Кількість семінарських занять: </w:t>
      </w:r>
      <w:r>
        <w:rPr>
          <w:sz w:val="28"/>
          <w:lang w:val="uk-UA"/>
        </w:rPr>
        <w:t>чотири</w:t>
      </w:r>
    </w:p>
    <w:p w:rsidR="00313D3D" w:rsidRPr="00C03881" w:rsidRDefault="00313D3D" w:rsidP="00313D3D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Термін проведення: </w:t>
      </w:r>
      <w:r>
        <w:rPr>
          <w:sz w:val="28"/>
          <w:lang w:val="uk-UA"/>
        </w:rPr>
        <w:t>жовтень, грудень, лютий, березень, квітень 2018/2019</w:t>
      </w:r>
    </w:p>
    <w:p w:rsidR="00313D3D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Форма проведення: </w:t>
      </w:r>
      <w:r w:rsidRPr="00C03881">
        <w:rPr>
          <w:sz w:val="28"/>
          <w:lang w:val="uk-UA"/>
        </w:rPr>
        <w:t>презентація</w:t>
      </w:r>
      <w:r>
        <w:rPr>
          <w:sz w:val="28"/>
          <w:lang w:val="uk-UA"/>
        </w:rPr>
        <w:t xml:space="preserve">-консультація, робота  в малих групах, відкритий перегляд, практичні вправи, круглий стіл, ділова гра, творча лабораторія тощо. </w:t>
      </w:r>
    </w:p>
    <w:p w:rsidR="00313D3D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Форма узагальнення: </w:t>
      </w:r>
      <w:r>
        <w:rPr>
          <w:sz w:val="28"/>
          <w:lang w:val="uk-UA"/>
        </w:rPr>
        <w:t>друкований матеріал.</w:t>
      </w:r>
    </w:p>
    <w:p w:rsidR="00313D3D" w:rsidRPr="00DB42E5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Керівник: </w:t>
      </w:r>
      <w:proofErr w:type="spellStart"/>
      <w:r>
        <w:rPr>
          <w:sz w:val="28"/>
          <w:lang w:val="uk-UA"/>
        </w:rPr>
        <w:t>Примаченко</w:t>
      </w:r>
      <w:proofErr w:type="spellEnd"/>
      <w:r>
        <w:rPr>
          <w:sz w:val="28"/>
          <w:lang w:val="uk-UA"/>
        </w:rPr>
        <w:t xml:space="preserve"> О.Є., вихователь-методист</w:t>
      </w:r>
    </w:p>
    <w:p w:rsidR="00313D3D" w:rsidRDefault="00313D3D" w:rsidP="00313D3D">
      <w:pPr>
        <w:tabs>
          <w:tab w:val="left" w:pos="5954"/>
        </w:tabs>
        <w:rPr>
          <w:b/>
          <w:color w:val="0066FF"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Pr="00763FE2" w:rsidRDefault="00313D3D" w:rsidP="00313D3D">
      <w:pPr>
        <w:tabs>
          <w:tab w:val="center" w:pos="5040"/>
          <w:tab w:val="right" w:pos="10080"/>
        </w:tabs>
        <w:jc w:val="center"/>
        <w:rPr>
          <w:b/>
          <w:lang w:val="uk-UA"/>
        </w:rPr>
      </w:pPr>
      <w:r w:rsidRPr="00763FE2">
        <w:rPr>
          <w:b/>
          <w:lang w:val="uk-UA"/>
        </w:rPr>
        <w:t>СЕМІНАР</w:t>
      </w:r>
      <w:r>
        <w:rPr>
          <w:b/>
          <w:lang w:val="uk-UA"/>
        </w:rPr>
        <w:t xml:space="preserve"> ДЛЯ ВИХОВАТЕЛІВ ГРУП РАННЬОГО ВІКУ</w:t>
      </w:r>
    </w:p>
    <w:p w:rsidR="00313D3D" w:rsidRPr="00100F48" w:rsidRDefault="00313D3D" w:rsidP="00313D3D">
      <w:pPr>
        <w:tabs>
          <w:tab w:val="center" w:pos="5040"/>
          <w:tab w:val="right" w:pos="10080"/>
        </w:tabs>
        <w:jc w:val="center"/>
        <w:rPr>
          <w:rFonts w:eastAsia="GillSansSA-Bold"/>
          <w:b/>
          <w:bCs/>
          <w:snapToGrid w:val="0"/>
          <w:sz w:val="28"/>
          <w:szCs w:val="28"/>
          <w:lang w:val="uk-UA"/>
        </w:rPr>
      </w:pPr>
    </w:p>
    <w:p w:rsidR="00313D3D" w:rsidRPr="0059546A" w:rsidRDefault="00313D3D" w:rsidP="00313D3D">
      <w:pPr>
        <w:tabs>
          <w:tab w:val="left" w:pos="3360"/>
          <w:tab w:val="center" w:pos="4876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244886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Використання методики Марії </w:t>
      </w:r>
      <w:proofErr w:type="spellStart"/>
      <w:r>
        <w:rPr>
          <w:b/>
          <w:sz w:val="28"/>
          <w:szCs w:val="28"/>
          <w:lang w:val="uk-UA"/>
        </w:rPr>
        <w:t>Монтессорі</w:t>
      </w:r>
      <w:proofErr w:type="spellEnd"/>
      <w:r>
        <w:rPr>
          <w:b/>
          <w:sz w:val="28"/>
          <w:szCs w:val="28"/>
          <w:lang w:val="uk-UA"/>
        </w:rPr>
        <w:t xml:space="preserve"> в роботі з дітьми раннього віку</w:t>
      </w:r>
    </w:p>
    <w:p w:rsidR="00313D3D" w:rsidRPr="00085B90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Мета. </w:t>
      </w:r>
      <w:r w:rsidRPr="003503AB">
        <w:rPr>
          <w:sz w:val="28"/>
          <w:lang w:val="uk-UA"/>
        </w:rPr>
        <w:t>Розширити та актуалізувати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знання педагогів щодо використання  методики Марії </w:t>
      </w:r>
      <w:proofErr w:type="spellStart"/>
      <w:r>
        <w:rPr>
          <w:sz w:val="28"/>
          <w:lang w:val="uk-UA"/>
        </w:rPr>
        <w:t>Монтессорі</w:t>
      </w:r>
      <w:proofErr w:type="spellEnd"/>
    </w:p>
    <w:p w:rsidR="00313D3D" w:rsidRPr="00245917" w:rsidRDefault="00313D3D" w:rsidP="00313D3D">
      <w:pPr>
        <w:rPr>
          <w:b/>
          <w:sz w:val="28"/>
          <w:szCs w:val="28"/>
          <w:lang w:val="uk-UA"/>
        </w:rPr>
      </w:pPr>
      <w:r w:rsidRPr="00245917">
        <w:rPr>
          <w:b/>
          <w:sz w:val="28"/>
          <w:szCs w:val="28"/>
        </w:rPr>
        <w:t>К</w:t>
      </w:r>
      <w:proofErr w:type="spellStart"/>
      <w:r w:rsidRPr="00245917">
        <w:rPr>
          <w:b/>
          <w:sz w:val="28"/>
          <w:szCs w:val="28"/>
          <w:lang w:val="uk-UA"/>
        </w:rPr>
        <w:t>атегорія</w:t>
      </w:r>
      <w:proofErr w:type="spellEnd"/>
      <w:r w:rsidRPr="00245917">
        <w:rPr>
          <w:b/>
          <w:sz w:val="28"/>
          <w:szCs w:val="28"/>
          <w:lang w:val="uk-UA"/>
        </w:rPr>
        <w:t xml:space="preserve"> слухачів</w:t>
      </w:r>
      <w:r w:rsidRPr="00245917">
        <w:rPr>
          <w:b/>
          <w:sz w:val="28"/>
          <w:szCs w:val="28"/>
        </w:rPr>
        <w:t xml:space="preserve">: </w:t>
      </w:r>
      <w:r w:rsidRPr="00245917">
        <w:rPr>
          <w:sz w:val="28"/>
          <w:szCs w:val="28"/>
          <w:lang w:val="uk-UA"/>
        </w:rPr>
        <w:t xml:space="preserve">педагоги </w:t>
      </w:r>
      <w:r>
        <w:rPr>
          <w:sz w:val="28"/>
          <w:szCs w:val="28"/>
          <w:lang w:val="uk-UA"/>
        </w:rPr>
        <w:t>дошкільного навчального закладу</w:t>
      </w:r>
    </w:p>
    <w:p w:rsidR="00313D3D" w:rsidRDefault="00313D3D" w:rsidP="00313D3D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Форма узагальнення: </w:t>
      </w:r>
      <w:r>
        <w:rPr>
          <w:sz w:val="28"/>
          <w:lang w:val="uk-UA"/>
        </w:rPr>
        <w:t>друкований матеріал.</w:t>
      </w:r>
    </w:p>
    <w:p w:rsidR="00313D3D" w:rsidRPr="00160ACD" w:rsidRDefault="00313D3D" w:rsidP="00313D3D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Термін: </w:t>
      </w:r>
      <w:r>
        <w:rPr>
          <w:sz w:val="28"/>
          <w:lang w:val="uk-UA"/>
        </w:rPr>
        <w:t>листопад,  січень</w:t>
      </w:r>
    </w:p>
    <w:p w:rsidR="00313D3D" w:rsidRPr="00160ACD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Форма проведення: </w:t>
      </w:r>
      <w:r>
        <w:rPr>
          <w:sz w:val="28"/>
          <w:lang w:val="uk-UA"/>
        </w:rPr>
        <w:t>вправи, робота в групах, віртуальна екскурсія, повідомлення</w:t>
      </w:r>
    </w:p>
    <w:p w:rsidR="00313D3D" w:rsidRPr="00FA66EC" w:rsidRDefault="00313D3D" w:rsidP="00313D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Керівник: </w:t>
      </w:r>
      <w:proofErr w:type="spellStart"/>
      <w:r>
        <w:rPr>
          <w:sz w:val="28"/>
          <w:lang w:val="uk-UA"/>
        </w:rPr>
        <w:t>Іваниченко</w:t>
      </w:r>
      <w:proofErr w:type="spellEnd"/>
      <w:r>
        <w:rPr>
          <w:sz w:val="28"/>
          <w:lang w:val="uk-UA"/>
        </w:rPr>
        <w:t xml:space="preserve"> Ю.Ю.</w:t>
      </w: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203DF6">
      <w:pPr>
        <w:tabs>
          <w:tab w:val="left" w:pos="5954"/>
        </w:tabs>
        <w:rPr>
          <w:b/>
          <w:lang w:val="uk-UA"/>
        </w:rPr>
      </w:pPr>
    </w:p>
    <w:p w:rsidR="00203DF6" w:rsidRDefault="00203DF6" w:rsidP="00203DF6">
      <w:pPr>
        <w:tabs>
          <w:tab w:val="left" w:pos="5954"/>
        </w:tabs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Default="00313D3D" w:rsidP="00313D3D">
      <w:pPr>
        <w:tabs>
          <w:tab w:val="left" w:pos="5954"/>
        </w:tabs>
        <w:ind w:left="75"/>
        <w:jc w:val="center"/>
        <w:rPr>
          <w:b/>
          <w:lang w:val="uk-UA"/>
        </w:rPr>
      </w:pPr>
    </w:p>
    <w:p w:rsidR="00313D3D" w:rsidRPr="004E0C9F" w:rsidRDefault="00313D3D" w:rsidP="00313D3D">
      <w:pPr>
        <w:tabs>
          <w:tab w:val="left" w:pos="5954"/>
        </w:tabs>
        <w:ind w:left="75"/>
        <w:jc w:val="center"/>
        <w:rPr>
          <w:lang w:val="uk-UA"/>
        </w:rPr>
      </w:pPr>
      <w:r w:rsidRPr="004E0C9F">
        <w:rPr>
          <w:b/>
          <w:lang w:val="uk-UA"/>
        </w:rPr>
        <w:lastRenderedPageBreak/>
        <w:t>ПОСТІЙНОДІЮЧИЙ ПСИХОЛОГО-ПЕДАГОГІЧНИЙ СЕМІНАР-ПРАКТИКУМ «ПСИХОЛОГО-ПЕДАГОГІЧНІ АСПЕКТИ РОЗВИТКУ ОСОБИСТОСТІ»</w:t>
      </w:r>
    </w:p>
    <w:p w:rsidR="00313D3D" w:rsidRPr="0059546A" w:rsidRDefault="00313D3D" w:rsidP="00313D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52"/>
        </w:tabs>
        <w:rPr>
          <w:lang w:val="uk-UA"/>
        </w:rPr>
      </w:pPr>
    </w:p>
    <w:p w:rsidR="00313D3D" w:rsidRDefault="00313D3D" w:rsidP="00313D3D">
      <w:pPr>
        <w:jc w:val="center"/>
        <w:rPr>
          <w:lang w:val="uk-UA"/>
        </w:rPr>
      </w:pPr>
      <w:r w:rsidRPr="001E4EF6">
        <w:rPr>
          <w:b/>
          <w:lang w:val="uk-UA"/>
        </w:rPr>
        <w:t>ТРЕНІНГОВЕ ЗАНЯТТЯ</w:t>
      </w:r>
      <w:r>
        <w:rPr>
          <w:lang w:val="uk-UA"/>
        </w:rPr>
        <w:t>.</w:t>
      </w:r>
    </w:p>
    <w:p w:rsidR="00313D3D" w:rsidRPr="001E4EF6" w:rsidRDefault="00313D3D" w:rsidP="00313D3D">
      <w:pPr>
        <w:rPr>
          <w:sz w:val="28"/>
          <w:szCs w:val="28"/>
          <w:lang w:val="uk-UA"/>
        </w:rPr>
      </w:pPr>
      <w:r w:rsidRPr="001E4EF6">
        <w:rPr>
          <w:b/>
          <w:sz w:val="28"/>
          <w:szCs w:val="28"/>
          <w:lang w:val="uk-UA"/>
        </w:rPr>
        <w:t>Тема.</w:t>
      </w:r>
      <w:r w:rsidRPr="001E4EF6">
        <w:rPr>
          <w:sz w:val="28"/>
          <w:szCs w:val="28"/>
          <w:lang w:val="uk-UA"/>
        </w:rPr>
        <w:t xml:space="preserve"> </w:t>
      </w:r>
      <w:r w:rsidRPr="001E4EF6">
        <w:rPr>
          <w:rFonts w:eastAsia="GillSansSA-Bold"/>
          <w:b/>
          <w:bCs/>
          <w:snapToGrid w:val="0"/>
          <w:sz w:val="28"/>
          <w:szCs w:val="28"/>
          <w:lang w:val="uk-UA"/>
        </w:rPr>
        <w:t xml:space="preserve"> «Вчимося бути щасливими»</w:t>
      </w:r>
    </w:p>
    <w:p w:rsidR="00313D3D" w:rsidRPr="00DE5DFE" w:rsidRDefault="00313D3D" w:rsidP="00313D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5DFE">
        <w:rPr>
          <w:rFonts w:eastAsia="GillSansSA-Bold"/>
          <w:b/>
          <w:bCs/>
          <w:snapToGrid w:val="0"/>
          <w:sz w:val="28"/>
          <w:szCs w:val="28"/>
        </w:rPr>
        <w:t>Мета:</w:t>
      </w:r>
      <w:r w:rsidRPr="00DE5DFE">
        <w:rPr>
          <w:rFonts w:eastAsia="GillSansSA-Bold"/>
          <w:bCs/>
          <w:snapToGrid w:val="0"/>
          <w:sz w:val="28"/>
          <w:szCs w:val="28"/>
        </w:rPr>
        <w:t xml:space="preserve"> </w:t>
      </w:r>
      <w:r w:rsidRPr="00DE5DFE">
        <w:rPr>
          <w:sz w:val="28"/>
          <w:szCs w:val="28"/>
          <w:bdr w:val="none" w:sz="0" w:space="0" w:color="auto" w:frame="1"/>
        </w:rPr>
        <w:t>допомогти педагогам глибше засвоїти поняття «щастя» та сприяти розвитку унікального вміння володіти ним,</w:t>
      </w:r>
      <w:r w:rsidRPr="00DE5DFE">
        <w:rPr>
          <w:sz w:val="28"/>
          <w:szCs w:val="28"/>
        </w:rPr>
        <w:t xml:space="preserve"> усвідомлення та розвиток особистісних якостей, </w:t>
      </w:r>
      <w:r w:rsidRPr="00DE5DFE">
        <w:rPr>
          <w:rFonts w:eastAsia="GillSansSA-Bold"/>
          <w:bCs/>
          <w:snapToGrid w:val="0"/>
          <w:sz w:val="28"/>
          <w:szCs w:val="28"/>
        </w:rPr>
        <w:t xml:space="preserve"> профілактика емоційного вигорання, зняття емоційного напруження учасників; розкриття творчих здібностей в учасників, </w:t>
      </w:r>
      <w:r w:rsidRPr="00DE5DFE">
        <w:rPr>
          <w:sz w:val="28"/>
          <w:szCs w:val="28"/>
        </w:rPr>
        <w:t>вміння працювати в команді, підвищення рівня групової згуртованості</w:t>
      </w:r>
    </w:p>
    <w:p w:rsidR="00313D3D" w:rsidRPr="00DE5DFE" w:rsidRDefault="00313D3D" w:rsidP="00313D3D">
      <w:pPr>
        <w:jc w:val="both"/>
        <w:rPr>
          <w:sz w:val="28"/>
          <w:szCs w:val="28"/>
        </w:rPr>
      </w:pPr>
      <w:proofErr w:type="spellStart"/>
      <w:r w:rsidRPr="00DE5DFE">
        <w:rPr>
          <w:b/>
          <w:sz w:val="28"/>
          <w:szCs w:val="28"/>
        </w:rPr>
        <w:t>Категорія</w:t>
      </w:r>
      <w:proofErr w:type="spellEnd"/>
      <w:r w:rsidRPr="00DE5DF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педагоги</w:t>
      </w:r>
      <w:r w:rsidRPr="00DE5DFE">
        <w:rPr>
          <w:sz w:val="28"/>
          <w:szCs w:val="28"/>
        </w:rPr>
        <w:t>.</w:t>
      </w:r>
    </w:p>
    <w:p w:rsidR="00313D3D" w:rsidRPr="00DE5DFE" w:rsidRDefault="00313D3D" w:rsidP="00313D3D">
      <w:pPr>
        <w:jc w:val="both"/>
        <w:rPr>
          <w:sz w:val="28"/>
          <w:szCs w:val="28"/>
          <w:lang w:val="uk-UA"/>
        </w:rPr>
      </w:pPr>
      <w:proofErr w:type="spellStart"/>
      <w:r w:rsidRPr="00DE5DFE">
        <w:rPr>
          <w:b/>
          <w:sz w:val="28"/>
          <w:szCs w:val="28"/>
        </w:rPr>
        <w:t>Термін</w:t>
      </w:r>
      <w:proofErr w:type="spellEnd"/>
      <w:r w:rsidRPr="00DE5DFE">
        <w:rPr>
          <w:b/>
          <w:sz w:val="28"/>
          <w:szCs w:val="28"/>
        </w:rPr>
        <w:t xml:space="preserve"> </w:t>
      </w:r>
      <w:proofErr w:type="spellStart"/>
      <w:r w:rsidRPr="00DE5DFE">
        <w:rPr>
          <w:b/>
          <w:sz w:val="28"/>
          <w:szCs w:val="28"/>
        </w:rPr>
        <w:t>проведення</w:t>
      </w:r>
      <w:proofErr w:type="spellEnd"/>
      <w:r w:rsidRPr="00DE5DFE">
        <w:rPr>
          <w:b/>
          <w:sz w:val="28"/>
          <w:szCs w:val="28"/>
        </w:rPr>
        <w:t>:</w:t>
      </w:r>
      <w:r w:rsidRPr="00DE5DFE">
        <w:rPr>
          <w:sz w:val="28"/>
          <w:szCs w:val="28"/>
        </w:rPr>
        <w:t xml:space="preserve">  </w:t>
      </w:r>
      <w:proofErr w:type="spellStart"/>
      <w:r w:rsidRPr="00DE5DFE">
        <w:rPr>
          <w:sz w:val="28"/>
          <w:szCs w:val="28"/>
        </w:rPr>
        <w:t>лютий</w:t>
      </w:r>
      <w:proofErr w:type="spellEnd"/>
      <w:r w:rsidRPr="00DE5DFE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 w:rsidRPr="00DE5DFE">
        <w:rPr>
          <w:sz w:val="28"/>
          <w:szCs w:val="28"/>
        </w:rPr>
        <w:t xml:space="preserve"> року.</w:t>
      </w:r>
    </w:p>
    <w:p w:rsidR="00313D3D" w:rsidRPr="00DE5DFE" w:rsidRDefault="00313D3D" w:rsidP="00313D3D">
      <w:pPr>
        <w:jc w:val="both"/>
        <w:rPr>
          <w:sz w:val="28"/>
          <w:szCs w:val="28"/>
          <w:lang w:val="uk-UA"/>
        </w:rPr>
      </w:pPr>
      <w:r w:rsidRPr="00DE5DFE">
        <w:rPr>
          <w:b/>
          <w:sz w:val="28"/>
          <w:szCs w:val="28"/>
          <w:lang w:val="uk-UA"/>
        </w:rPr>
        <w:t>Місце проведення:</w:t>
      </w:r>
      <w:r w:rsidRPr="00DE5DFE">
        <w:rPr>
          <w:sz w:val="28"/>
          <w:szCs w:val="28"/>
          <w:lang w:val="uk-UA"/>
        </w:rPr>
        <w:t xml:space="preserve"> кабінет практичного психолога.</w:t>
      </w:r>
    </w:p>
    <w:p w:rsidR="00313D3D" w:rsidRPr="001E4EF6" w:rsidRDefault="00313D3D" w:rsidP="00313D3D">
      <w:pPr>
        <w:jc w:val="center"/>
        <w:rPr>
          <w:rFonts w:eastAsia="GillSansSA-Bold"/>
          <w:b/>
          <w:bCs/>
          <w:snapToGrid w:val="0"/>
          <w:sz w:val="28"/>
          <w:szCs w:val="28"/>
          <w:lang w:val="uk-UA"/>
        </w:rPr>
      </w:pPr>
      <w:r w:rsidRPr="00DE5DFE">
        <w:rPr>
          <w:rFonts w:eastAsia="GillSansSA-Bold"/>
          <w:b/>
          <w:bCs/>
          <w:snapToGrid w:val="0"/>
          <w:sz w:val="28"/>
          <w:szCs w:val="28"/>
          <w:lang w:val="uk-UA"/>
        </w:rPr>
        <w:t>План проведення тренінгу «Вчимося бути щасливими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345"/>
        <w:gridCol w:w="2880"/>
        <w:gridCol w:w="2160"/>
      </w:tblGrid>
      <w:tr w:rsidR="00313D3D" w:rsidRPr="00DE5DFE" w:rsidTr="006A393C">
        <w:trPr>
          <w:trHeight w:val="6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center"/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/>
                <w:bCs/>
                <w:snapToGrid w:val="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13D3D" w:rsidRPr="00DE5DFE" w:rsidTr="006A393C">
        <w:trPr>
          <w:trHeight w:val="6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Оголошення теми, </w:t>
            </w: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мети та правил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Інформаційне повідомлення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</w:t>
            </w:r>
          </w:p>
        </w:tc>
      </w:tr>
      <w:tr w:rsidR="00313D3D" w:rsidRPr="00DE5DFE" w:rsidTr="006A393C">
        <w:trPr>
          <w:trHeight w:val="3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«Серветка»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– презентація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Про щастя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Інформаційне повідомлення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«Мій сад»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proofErr w:type="spellStart"/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Арт-терапевтична</w:t>
            </w:r>
            <w:proofErr w:type="spellEnd"/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 вправа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 Педагоги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Тест емоційне вигорання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Рубан В.В. </w:t>
            </w: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Вправа «10 копій</w:t>
            </w:r>
            <w:r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о</w:t>
            </w: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Практична вправа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В.В., педагоги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  <w:t>Колаж «Плануємо щасливе майбутнє»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DE5DFE"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  <w:t>колажа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  <w:t>Рубан В.В. Педагоги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Ліцензія на щастя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Практична вправа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</w:t>
            </w:r>
          </w:p>
        </w:tc>
      </w:tr>
      <w:tr w:rsidR="00313D3D" w:rsidRPr="00DE5DFE" w:rsidTr="006A393C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«Вогник побажань»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Словесна вправа-побажання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D" w:rsidRPr="00DE5DFE" w:rsidRDefault="00313D3D" w:rsidP="006A393C">
            <w:pPr>
              <w:jc w:val="both"/>
              <w:rPr>
                <w:rFonts w:eastAsia="GillSansSA-Bold"/>
                <w:bCs/>
                <w:snapToGrid w:val="0"/>
                <w:sz w:val="28"/>
                <w:szCs w:val="28"/>
                <w:lang w:val="en-US"/>
              </w:rPr>
            </w:pPr>
            <w:r w:rsidRPr="00DE5DFE">
              <w:rPr>
                <w:rFonts w:eastAsia="GillSansSA-Bold"/>
                <w:bCs/>
                <w:snapToGrid w:val="0"/>
                <w:sz w:val="28"/>
                <w:szCs w:val="28"/>
                <w:lang w:val="uk-UA"/>
              </w:rPr>
              <w:t>Рубан В.В.</w:t>
            </w:r>
          </w:p>
        </w:tc>
      </w:tr>
    </w:tbl>
    <w:p w:rsidR="00313D3D" w:rsidRDefault="00313D3D" w:rsidP="00313D3D">
      <w:pPr>
        <w:rPr>
          <w:lang w:val="uk-UA"/>
        </w:rPr>
      </w:pPr>
    </w:p>
    <w:p w:rsidR="00313D3D" w:rsidRDefault="00313D3D" w:rsidP="00313D3D">
      <w:pPr>
        <w:tabs>
          <w:tab w:val="left" w:pos="3360"/>
          <w:tab w:val="center" w:pos="4876"/>
        </w:tabs>
        <w:jc w:val="center"/>
        <w:rPr>
          <w:b/>
          <w:color w:val="0000FF"/>
          <w:sz w:val="28"/>
          <w:szCs w:val="28"/>
          <w:lang w:val="uk-UA"/>
        </w:rPr>
      </w:pPr>
    </w:p>
    <w:p w:rsidR="000C113B" w:rsidRDefault="000C113B"/>
    <w:sectPr w:rsidR="000C113B" w:rsidSect="000C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13D3D"/>
    <w:rsid w:val="000C113B"/>
    <w:rsid w:val="00203DF6"/>
    <w:rsid w:val="0031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D3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313D3D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DG Win&amp;Soft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2018-10-10T10:35:00Z</dcterms:created>
  <dcterms:modified xsi:type="dcterms:W3CDTF">2018-10-10T10:36:00Z</dcterms:modified>
</cp:coreProperties>
</file>